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40A" w:rsidRDefault="00AA0808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Информация о качестве обслуживания потребителей услуг</w:t>
      </w:r>
    </w:p>
    <w:p w:rsidR="0085240A" w:rsidRDefault="00F23B78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ООО «ЖКС»</w:t>
      </w:r>
      <w:r w:rsidR="00AA0808">
        <w:rPr>
          <w:rFonts w:ascii="Times New Roman" w:eastAsia="Times New Roman" w:hAnsi="Times New Roman" w:cs="Times New Roman"/>
          <w:sz w:val="24"/>
          <w:szCs w:val="24"/>
        </w:rPr>
        <w:t xml:space="preserve"> за 202</w:t>
      </w:r>
      <w:r w:rsidR="001D33C1">
        <w:rPr>
          <w:rFonts w:ascii="Times New Roman" w:eastAsia="Times New Roman" w:hAnsi="Times New Roman" w:cs="Times New Roman"/>
          <w:sz w:val="24"/>
          <w:szCs w:val="24"/>
        </w:rPr>
        <w:t>4</w:t>
      </w:r>
      <w:r w:rsidR="00AA0808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240A" w:rsidRDefault="0085240A">
      <w:pPr>
        <w:pStyle w:val="ConsPlusNonformat"/>
        <w:jc w:val="both"/>
        <w:rPr>
          <w:rFonts w:ascii="Times New Roman" w:eastAsia="Times New Roman" w:hAnsi="Times New Roman" w:cs="Times New Roman"/>
        </w:rPr>
      </w:pPr>
    </w:p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2196D" w:rsidRDefault="00AA0808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1. Общая информация о сетевой организации</w:t>
      </w:r>
    </w:p>
    <w:p w:rsidR="0085240A" w:rsidRPr="00F2196D" w:rsidRDefault="0085240A" w:rsidP="00354F22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Pr="00F2196D" w:rsidRDefault="00354F22" w:rsidP="00354F22">
      <w:pPr>
        <w:pStyle w:val="ConsPlusNormal"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1.1. </w:t>
      </w:r>
      <w:r w:rsidR="00AA0808" w:rsidRPr="00F2196D">
        <w:rPr>
          <w:rFonts w:ascii="Times New Roman" w:eastAsia="Times New Roman" w:hAnsi="Times New Roman" w:cs="Times New Roman"/>
          <w:sz w:val="22"/>
          <w:szCs w:val="22"/>
        </w:rPr>
        <w:t>Количество потребителей услуг сетевой организации (далее - потребители) с разбивкой по уровням напряжения, категориям надежности потребителей и типу потребителей (физические или юридические лица), а также динамика по отношению к году, предшествующему отчетному, з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аполняется в произвольной форме: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992"/>
        <w:gridCol w:w="993"/>
        <w:gridCol w:w="1064"/>
        <w:gridCol w:w="1062"/>
        <w:gridCol w:w="1134"/>
        <w:gridCol w:w="1134"/>
      </w:tblGrid>
      <w:tr w:rsidR="00354F22" w:rsidTr="00354F22">
        <w:trPr>
          <w:trHeight w:val="300"/>
          <w:jc w:val="center"/>
        </w:trPr>
        <w:tc>
          <w:tcPr>
            <w:tcW w:w="1843" w:type="dxa"/>
            <w:vMerge w:val="restart"/>
            <w:shd w:val="clear" w:color="auto" w:fill="DBE5F1" w:themeFill="accent1" w:themeFillTint="33"/>
            <w:noWrap/>
            <w:vAlign w:val="center"/>
          </w:tcPr>
          <w:p w:rsidR="00354F22" w:rsidRPr="00354F22" w:rsidRDefault="00354F22" w:rsidP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Уровень напряжения</w:t>
            </w:r>
          </w:p>
        </w:tc>
        <w:tc>
          <w:tcPr>
            <w:tcW w:w="3049" w:type="dxa"/>
            <w:gridSpan w:val="3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ind w:left="11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Юридические лица</w:t>
            </w:r>
          </w:p>
        </w:tc>
        <w:tc>
          <w:tcPr>
            <w:tcW w:w="3330" w:type="dxa"/>
            <w:gridSpan w:val="3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ind w:left="11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Физические лица</w:t>
            </w:r>
          </w:p>
        </w:tc>
      </w:tr>
      <w:tr w:rsidR="00354F22" w:rsidTr="00354F22">
        <w:trPr>
          <w:trHeight w:val="300"/>
          <w:jc w:val="center"/>
        </w:trPr>
        <w:tc>
          <w:tcPr>
            <w:tcW w:w="1843" w:type="dxa"/>
            <w:vMerge/>
            <w:shd w:val="clear" w:color="auto" w:fill="DBE5F1" w:themeFill="accent1" w:themeFillTint="33"/>
            <w:vAlign w:val="center"/>
          </w:tcPr>
          <w:p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</w:p>
        </w:tc>
        <w:tc>
          <w:tcPr>
            <w:tcW w:w="3049" w:type="dxa"/>
            <w:gridSpan w:val="3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ind w:left="11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Категория надежности</w:t>
            </w:r>
          </w:p>
        </w:tc>
        <w:tc>
          <w:tcPr>
            <w:tcW w:w="3330" w:type="dxa"/>
            <w:gridSpan w:val="3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ind w:left="11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Категория надежности</w:t>
            </w:r>
          </w:p>
        </w:tc>
      </w:tr>
      <w:tr w:rsidR="00354F22" w:rsidTr="00354F22">
        <w:trPr>
          <w:trHeight w:val="300"/>
          <w:jc w:val="center"/>
        </w:trPr>
        <w:tc>
          <w:tcPr>
            <w:tcW w:w="1843" w:type="dxa"/>
            <w:vMerge/>
            <w:shd w:val="clear" w:color="auto" w:fill="DBE5F1" w:themeFill="accent1" w:themeFillTint="33"/>
            <w:vAlign w:val="center"/>
          </w:tcPr>
          <w:p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ind w:left="12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ind w:left="30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2</w:t>
            </w:r>
          </w:p>
        </w:tc>
        <w:tc>
          <w:tcPr>
            <w:tcW w:w="1064" w:type="dxa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3</w:t>
            </w:r>
          </w:p>
        </w:tc>
        <w:tc>
          <w:tcPr>
            <w:tcW w:w="1062" w:type="dxa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ind w:left="-10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3</w:t>
            </w:r>
          </w:p>
        </w:tc>
      </w:tr>
      <w:tr w:rsidR="00354F22" w:rsidTr="00353856">
        <w:trPr>
          <w:trHeight w:val="211"/>
          <w:jc w:val="center"/>
        </w:trPr>
        <w:tc>
          <w:tcPr>
            <w:tcW w:w="1843" w:type="dxa"/>
            <w:noWrap/>
            <w:vAlign w:val="center"/>
          </w:tcPr>
          <w:p w:rsid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ВН</w:t>
            </w:r>
          </w:p>
        </w:tc>
        <w:tc>
          <w:tcPr>
            <w:tcW w:w="992" w:type="dxa"/>
            <w:noWrap/>
            <w:vAlign w:val="bottom"/>
          </w:tcPr>
          <w:p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noWrap/>
            <w:vAlign w:val="bottom"/>
          </w:tcPr>
          <w:p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4" w:type="dxa"/>
            <w:noWrap/>
            <w:vAlign w:val="bottom"/>
          </w:tcPr>
          <w:p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="TimesNewRoman" w:hAnsi="TimesNewRoman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2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354F22" w:rsidRDefault="00354F22">
            <w:pPr>
              <w:jc w:val="center"/>
            </w:pPr>
          </w:p>
        </w:tc>
      </w:tr>
      <w:tr w:rsidR="00354F22" w:rsidTr="00F23B78">
        <w:trPr>
          <w:trHeight w:val="800"/>
          <w:jc w:val="center"/>
        </w:trPr>
        <w:tc>
          <w:tcPr>
            <w:tcW w:w="1843" w:type="dxa"/>
            <w:noWrap/>
            <w:vAlign w:val="center"/>
          </w:tcPr>
          <w:p w:rsid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СН1</w:t>
            </w:r>
          </w:p>
        </w:tc>
        <w:tc>
          <w:tcPr>
            <w:tcW w:w="992" w:type="dxa"/>
            <w:noWrap/>
            <w:vAlign w:val="bottom"/>
          </w:tcPr>
          <w:p w:rsidR="00354F22" w:rsidRDefault="00354F22">
            <w:pPr>
              <w:jc w:val="center"/>
            </w:pPr>
            <w:r>
              <w:rPr>
                <w:rFonts w:ascii="TimesNewRoman" w:hAnsi="TimesNewRoman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noWrap/>
            <w:vAlign w:val="bottom"/>
          </w:tcPr>
          <w:p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4" w:type="dxa"/>
            <w:noWrap/>
            <w:vAlign w:val="bottom"/>
          </w:tcPr>
          <w:p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2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354F22" w:rsidRDefault="00354F22">
            <w:pPr>
              <w:jc w:val="center"/>
            </w:pPr>
          </w:p>
        </w:tc>
      </w:tr>
      <w:tr w:rsidR="00354F22" w:rsidTr="00353856">
        <w:trPr>
          <w:trHeight w:val="112"/>
          <w:jc w:val="center"/>
        </w:trPr>
        <w:tc>
          <w:tcPr>
            <w:tcW w:w="1843" w:type="dxa"/>
            <w:noWrap/>
            <w:vAlign w:val="center"/>
          </w:tcPr>
          <w:p w:rsid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СН2</w:t>
            </w:r>
          </w:p>
        </w:tc>
        <w:tc>
          <w:tcPr>
            <w:tcW w:w="992" w:type="dxa"/>
            <w:noWrap/>
            <w:vAlign w:val="bottom"/>
          </w:tcPr>
          <w:p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noWrap/>
            <w:vAlign w:val="bottom"/>
          </w:tcPr>
          <w:p w:rsidR="00354F22" w:rsidRPr="00F23B78" w:rsidRDefault="002501A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4" w:type="dxa"/>
            <w:noWrap/>
            <w:vAlign w:val="bottom"/>
          </w:tcPr>
          <w:p w:rsidR="00354F22" w:rsidRPr="00F23B78" w:rsidRDefault="007F69A7" w:rsidP="00231C52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1062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354F22" w:rsidRDefault="00354F22">
            <w:pPr>
              <w:jc w:val="center"/>
            </w:pPr>
          </w:p>
        </w:tc>
      </w:tr>
      <w:tr w:rsidR="00354F22" w:rsidRPr="004A4F37" w:rsidTr="00353856">
        <w:trPr>
          <w:trHeight w:val="70"/>
          <w:jc w:val="center"/>
        </w:trPr>
        <w:tc>
          <w:tcPr>
            <w:tcW w:w="1843" w:type="dxa"/>
            <w:noWrap/>
            <w:vAlign w:val="center"/>
          </w:tcPr>
          <w:p w:rsid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НН</w:t>
            </w:r>
          </w:p>
        </w:tc>
        <w:tc>
          <w:tcPr>
            <w:tcW w:w="992" w:type="dxa"/>
            <w:noWrap/>
            <w:vAlign w:val="bottom"/>
          </w:tcPr>
          <w:p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noWrap/>
            <w:vAlign w:val="bottom"/>
          </w:tcPr>
          <w:p w:rsidR="00354F22" w:rsidRPr="00F23B78" w:rsidRDefault="002501A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4" w:type="dxa"/>
            <w:noWrap/>
            <w:vAlign w:val="bottom"/>
          </w:tcPr>
          <w:p w:rsidR="007F69A7" w:rsidRPr="007F69A7" w:rsidRDefault="007F69A7" w:rsidP="007F69A7">
            <w:pPr>
              <w:jc w:val="center"/>
              <w:rPr>
                <w:rFonts w:asciiTheme="minorHAnsi" w:hAnsiTheme="minorHAnsi" w:cs="TimesNew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062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4A4F37" w:rsidRPr="00F23B78" w:rsidRDefault="00231C52" w:rsidP="00231C52">
            <w:pPr>
              <w:jc w:val="center"/>
              <w:rPr>
                <w:rFonts w:asciiTheme="minorHAnsi" w:hAnsiTheme="minorHAnsi" w:cs="TimesNew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22</w:t>
            </w:r>
            <w:r w:rsidR="00BD207A"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8</w:t>
            </w: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2</w:t>
            </w:r>
            <w:r w:rsidR="00BD207A"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3</w:t>
            </w:r>
          </w:p>
        </w:tc>
      </w:tr>
    </w:tbl>
    <w:p w:rsidR="0085240A" w:rsidRDefault="0085240A">
      <w:pPr>
        <w:pStyle w:val="ConsPlusNormal"/>
        <w:ind w:left="90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2196D" w:rsidRDefault="00354F22" w:rsidP="00354F22">
      <w:pPr>
        <w:pStyle w:val="ConsPlusNormal"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1.2. </w:t>
      </w:r>
      <w:r w:rsidR="00AA0808" w:rsidRPr="00F2196D">
        <w:rPr>
          <w:rFonts w:ascii="Times New Roman" w:eastAsia="Times New Roman" w:hAnsi="Times New Roman" w:cs="Times New Roman"/>
          <w:sz w:val="22"/>
          <w:szCs w:val="22"/>
        </w:rPr>
        <w:t>Количество точек поставки всего и точек поставки, оборудованных приборами учета электрической энергии, с разбивкой: физические лица, юридические лица, вводные устройства (вводно-распределительное устройство, главный распределительный щит) в многоквартирные дома, бесхозяйные объекты электросетевого хозяйства, приборы учета с возможностью дистанционного сбора данных, а также динамика по отношению к году, предшествующему отчетному, з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аполняется в произвольной форме:</w:t>
      </w:r>
    </w:p>
    <w:tbl>
      <w:tblPr>
        <w:tblW w:w="159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80"/>
        <w:gridCol w:w="850"/>
        <w:gridCol w:w="709"/>
        <w:gridCol w:w="850"/>
        <w:gridCol w:w="709"/>
        <w:gridCol w:w="851"/>
        <w:gridCol w:w="708"/>
        <w:gridCol w:w="851"/>
        <w:gridCol w:w="709"/>
        <w:gridCol w:w="850"/>
        <w:gridCol w:w="851"/>
        <w:gridCol w:w="850"/>
        <w:gridCol w:w="709"/>
        <w:gridCol w:w="709"/>
        <w:gridCol w:w="734"/>
        <w:gridCol w:w="833"/>
        <w:gridCol w:w="842"/>
        <w:gridCol w:w="851"/>
        <w:gridCol w:w="709"/>
        <w:gridCol w:w="850"/>
      </w:tblGrid>
      <w:tr w:rsidR="0085240A" w:rsidRPr="004A4F37" w:rsidTr="001D33C1">
        <w:trPr>
          <w:trHeight w:val="467"/>
        </w:trPr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:rsidR="0085240A" w:rsidRPr="004A4F37" w:rsidRDefault="00AA0808" w:rsidP="00F23B7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>Организации (без учета ТСО)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>Ввода в МЖД</w:t>
            </w:r>
          </w:p>
        </w:tc>
        <w:tc>
          <w:tcPr>
            <w:tcW w:w="2985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>ТСО</w:t>
            </w:r>
          </w:p>
        </w:tc>
        <w:tc>
          <w:tcPr>
            <w:tcW w:w="3252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>Население и приравненные</w:t>
            </w:r>
          </w:p>
        </w:tc>
      </w:tr>
      <w:tr w:rsidR="004A4F37" w:rsidRPr="004A4F37" w:rsidTr="004A4F37">
        <w:trPr>
          <w:trHeight w:val="1860"/>
        </w:trPr>
        <w:tc>
          <w:tcPr>
            <w:tcW w:w="8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7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231C52" w:rsidRDefault="00231C52">
            <w:pPr>
              <w:spacing w:after="0" w:line="240" w:lineRule="auto"/>
              <w:jc w:val="center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231C52">
              <w:rPr>
                <w:rFonts w:asciiTheme="minorHAnsi" w:hAnsiTheme="minorHAnsi" w:cs="TimesNew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</w:tr>
      <w:tr w:rsidR="004A4F37" w:rsidRPr="00354F22" w:rsidTr="00353856">
        <w:trPr>
          <w:trHeight w:val="20"/>
        </w:trPr>
        <w:tc>
          <w:tcPr>
            <w:tcW w:w="8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ind w:right="-11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lastRenderedPageBreak/>
              <w:t>22823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ind w:right="-11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22750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tabs>
                <w:tab w:val="left" w:pos="488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354F22" w:rsidRDefault="00EC246D" w:rsidP="00EC246D">
            <w:pPr>
              <w:rPr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9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,</w:t>
            </w: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05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1350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1350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354F22" w:rsidRDefault="00EC246D">
            <w:pPr>
              <w:rPr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5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,94%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354F22" w:rsidRDefault="00EC246D">
            <w:pPr>
              <w:rPr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12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,49%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231C52" w:rsidRDefault="00231C52" w:rsidP="00EC246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228</w:t>
            </w:r>
            <w:r w:rsidR="00EC246D"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22823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3205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354F22" w:rsidRDefault="00EC246D" w:rsidP="004127B1">
            <w:pPr>
              <w:rPr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</w:t>
            </w:r>
            <w:r w:rsidR="004127B1"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4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%</w:t>
            </w:r>
          </w:p>
        </w:tc>
      </w:tr>
    </w:tbl>
    <w:p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1.3. Информация об объектах электросетевого хозяйства сетевой организации: длина воздушных линий (далее - ВЛ) и кабельных линий (далее - КЛ) с разбивкой по уровням напряжения, количество подстанций 110 кВ, 35 кВ, 6(10) кВ в динамике относительно года, предшествующего отчетному, з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аполняется в произвольной форме:</w:t>
      </w:r>
    </w:p>
    <w:p w:rsidR="001D33C1" w:rsidRDefault="001D33C1" w:rsidP="0036158C">
      <w:pPr>
        <w:pStyle w:val="ConsPlusNormal"/>
        <w:ind w:firstLine="354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3544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D33C1">
        <w:rPr>
          <w:rFonts w:ascii="Times New Roman" w:eastAsia="Times New Roman" w:hAnsi="Times New Roman" w:cs="Times New Roman"/>
          <w:b/>
          <w:sz w:val="20"/>
          <w:szCs w:val="20"/>
        </w:rPr>
        <w:t>ЛЭП</w:t>
      </w:r>
    </w:p>
    <w:tbl>
      <w:tblPr>
        <w:tblStyle w:val="af0"/>
        <w:tblpPr w:leftFromText="180" w:rightFromText="180" w:vertAnchor="text" w:horzAnchor="margin" w:tblpXSpec="center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112"/>
        <w:gridCol w:w="2112"/>
      </w:tblGrid>
      <w:tr w:rsidR="0036158C" w:rsidRPr="001D33C1" w:rsidTr="001D33C1">
        <w:tc>
          <w:tcPr>
            <w:tcW w:w="3261" w:type="dxa"/>
            <w:shd w:val="clear" w:color="auto" w:fill="DBE5F1" w:themeFill="accent1" w:themeFillTint="33"/>
            <w:vAlign w:val="center"/>
            <w:hideMark/>
          </w:tcPr>
          <w:p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ЭСО в собственности</w:t>
            </w:r>
          </w:p>
        </w:tc>
        <w:tc>
          <w:tcPr>
            <w:tcW w:w="2112" w:type="dxa"/>
            <w:shd w:val="clear" w:color="auto" w:fill="DBE5F1" w:themeFill="accent1" w:themeFillTint="33"/>
            <w:hideMark/>
          </w:tcPr>
          <w:p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2112" w:type="dxa"/>
            <w:shd w:val="clear" w:color="auto" w:fill="DBE5F1" w:themeFill="accent1" w:themeFillTint="33"/>
            <w:vAlign w:val="center"/>
            <w:hideMark/>
          </w:tcPr>
          <w:p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2024</w:t>
            </w: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ВЛ (По трассе)</w:t>
            </w:r>
          </w:p>
        </w:tc>
        <w:tc>
          <w:tcPr>
            <w:tcW w:w="2112" w:type="dxa"/>
            <w:hideMark/>
          </w:tcPr>
          <w:p w:rsidR="0036158C" w:rsidRPr="001D33C1" w:rsidRDefault="007346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vAlign w:val="center"/>
            <w:hideMark/>
          </w:tcPr>
          <w:p w:rsidR="0036158C" w:rsidRPr="001D33C1" w:rsidRDefault="002022C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 0.4 кВ</w:t>
            </w:r>
          </w:p>
        </w:tc>
        <w:tc>
          <w:tcPr>
            <w:tcW w:w="2112" w:type="dxa"/>
            <w:hideMark/>
          </w:tcPr>
          <w:p w:rsidR="0036158C" w:rsidRPr="001D33C1" w:rsidRDefault="002022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vAlign w:val="center"/>
            <w:hideMark/>
          </w:tcPr>
          <w:p w:rsidR="0036158C" w:rsidRPr="001D33C1" w:rsidRDefault="0073460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 6-20 кВ</w:t>
            </w:r>
          </w:p>
        </w:tc>
        <w:tc>
          <w:tcPr>
            <w:tcW w:w="2112" w:type="dxa"/>
            <w:hideMark/>
          </w:tcPr>
          <w:p w:rsidR="0036158C" w:rsidRPr="001D33C1" w:rsidRDefault="007346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vAlign w:val="center"/>
            <w:hideMark/>
          </w:tcPr>
          <w:p w:rsidR="0036158C" w:rsidRPr="001D33C1" w:rsidRDefault="002022C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 35 кВ</w:t>
            </w:r>
          </w:p>
        </w:tc>
        <w:tc>
          <w:tcPr>
            <w:tcW w:w="2112" w:type="dxa"/>
            <w:hideMark/>
          </w:tcPr>
          <w:p w:rsidR="0036158C" w:rsidRPr="001D33C1" w:rsidRDefault="002501A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vAlign w:val="center"/>
            <w:hideMark/>
          </w:tcPr>
          <w:p w:rsidR="0036158C" w:rsidRPr="001D33C1" w:rsidRDefault="002501A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 110 кВ</w:t>
            </w:r>
          </w:p>
        </w:tc>
        <w:tc>
          <w:tcPr>
            <w:tcW w:w="2112" w:type="dxa"/>
            <w:hideMark/>
          </w:tcPr>
          <w:p w:rsidR="0036158C" w:rsidRPr="001D33C1" w:rsidRDefault="002501A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vAlign w:val="center"/>
            <w:hideMark/>
          </w:tcPr>
          <w:p w:rsidR="0036158C" w:rsidRPr="001D33C1" w:rsidRDefault="002501A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:rsidTr="001D33C1">
        <w:tc>
          <w:tcPr>
            <w:tcW w:w="3261" w:type="dxa"/>
            <w:vAlign w:val="center"/>
          </w:tcPr>
          <w:p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vAlign w:val="center"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КЛ (КВЛ)</w:t>
            </w:r>
          </w:p>
        </w:tc>
        <w:tc>
          <w:tcPr>
            <w:tcW w:w="2112" w:type="dxa"/>
            <w:hideMark/>
          </w:tcPr>
          <w:p w:rsidR="0036158C" w:rsidRPr="001D33C1" w:rsidRDefault="00F766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91,25</w:t>
            </w:r>
          </w:p>
        </w:tc>
        <w:tc>
          <w:tcPr>
            <w:tcW w:w="2112" w:type="dxa"/>
            <w:hideMark/>
          </w:tcPr>
          <w:p w:rsidR="0036158C" w:rsidRPr="001D33C1" w:rsidRDefault="002022C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404,66</w:t>
            </w: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 0.4 кВ</w:t>
            </w:r>
          </w:p>
        </w:tc>
        <w:tc>
          <w:tcPr>
            <w:tcW w:w="2112" w:type="dxa"/>
            <w:hideMark/>
          </w:tcPr>
          <w:p w:rsidR="0036158C" w:rsidRPr="001D33C1" w:rsidRDefault="00F766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23,74</w:t>
            </w:r>
          </w:p>
        </w:tc>
        <w:tc>
          <w:tcPr>
            <w:tcW w:w="2112" w:type="dxa"/>
            <w:hideMark/>
          </w:tcPr>
          <w:p w:rsidR="0036158C" w:rsidRPr="001D33C1" w:rsidRDefault="002022C2">
            <w:pPr>
              <w:widowControl w:val="0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143,42</w:t>
            </w:r>
          </w:p>
        </w:tc>
      </w:tr>
      <w:tr w:rsidR="0036158C" w:rsidRPr="001D33C1" w:rsidTr="001D33C1">
        <w:trPr>
          <w:trHeight w:val="244"/>
        </w:trPr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 6-20 кВ</w:t>
            </w:r>
          </w:p>
        </w:tc>
        <w:tc>
          <w:tcPr>
            <w:tcW w:w="2112" w:type="dxa"/>
            <w:hideMark/>
          </w:tcPr>
          <w:p w:rsidR="0036158C" w:rsidRPr="001D33C1" w:rsidRDefault="00F766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67,51</w:t>
            </w:r>
          </w:p>
        </w:tc>
        <w:tc>
          <w:tcPr>
            <w:tcW w:w="2112" w:type="dxa"/>
            <w:hideMark/>
          </w:tcPr>
          <w:p w:rsidR="0036158C" w:rsidRPr="001D33C1" w:rsidRDefault="002022C2">
            <w:pPr>
              <w:widowControl w:val="0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261,24</w:t>
            </w: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 35 кВ</w:t>
            </w:r>
          </w:p>
        </w:tc>
        <w:tc>
          <w:tcPr>
            <w:tcW w:w="2112" w:type="dxa"/>
            <w:hideMark/>
          </w:tcPr>
          <w:p w:rsidR="0036158C" w:rsidRPr="001D33C1" w:rsidRDefault="002501A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hideMark/>
          </w:tcPr>
          <w:p w:rsidR="0036158C" w:rsidRPr="001D33C1" w:rsidRDefault="002501A1">
            <w:pPr>
              <w:widowControl w:val="0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354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D33C1">
        <w:rPr>
          <w:rFonts w:ascii="Times New Roman" w:eastAsia="Times New Roman" w:hAnsi="Times New Roman" w:cs="Times New Roman"/>
          <w:b/>
          <w:sz w:val="20"/>
          <w:szCs w:val="20"/>
        </w:rPr>
        <w:t>ПС</w:t>
      </w:r>
    </w:p>
    <w:tbl>
      <w:tblPr>
        <w:tblStyle w:val="af0"/>
        <w:tblpPr w:leftFromText="180" w:rightFromText="180" w:vertAnchor="text" w:horzAnchor="margin" w:tblpXSpec="center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127"/>
        <w:gridCol w:w="2126"/>
      </w:tblGrid>
      <w:tr w:rsidR="0036158C" w:rsidTr="001D33C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6158C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ЭСО в собственности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36158C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6158C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2024</w:t>
            </w:r>
          </w:p>
        </w:tc>
      </w:tr>
      <w:tr w:rsidR="0036158C" w:rsidTr="0036158C">
        <w:trPr>
          <w:trHeight w:val="24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58C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734608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734608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58C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ТП 35-6-10/0.4 кВ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F766E1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2022C2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</w:tr>
      <w:tr w:rsidR="0036158C" w:rsidTr="0036158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58C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 35 кВ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2501A1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2501A1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58C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 110 кВ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2501A1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2501A1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Default="0085240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Default="00354F22" w:rsidP="00354F22">
      <w:pPr>
        <w:pStyle w:val="ConsPlusNormal"/>
        <w:tabs>
          <w:tab w:val="left" w:pos="993"/>
        </w:tabs>
        <w:ind w:left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1.4. </w:t>
      </w:r>
      <w:r w:rsidR="00AA0808" w:rsidRPr="00F2196D">
        <w:rPr>
          <w:rFonts w:ascii="Times New Roman" w:eastAsia="Times New Roman" w:hAnsi="Times New Roman" w:cs="Times New Roman"/>
          <w:sz w:val="22"/>
          <w:szCs w:val="22"/>
        </w:rPr>
        <w:t>Уровень физического износа объектов электросетевого хозяйства сетевой организации с разбивкой по уровням напряжения и по типам оборудования, а также динамика по отношению к году, предшествующему отчетному, заполняется в произвольной форме и выражается в процентах по отношению к нор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мативному сроку службы объектов:</w:t>
      </w:r>
    </w:p>
    <w:p w:rsidR="00F2196D" w:rsidRPr="00F2196D" w:rsidRDefault="00F2196D" w:rsidP="00354F22">
      <w:pPr>
        <w:pStyle w:val="ConsPlusNormal"/>
        <w:tabs>
          <w:tab w:val="left" w:pos="993"/>
        </w:tabs>
        <w:ind w:left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7610" w:type="dxa"/>
        <w:jc w:val="center"/>
        <w:tblLook w:val="04A0" w:firstRow="1" w:lastRow="0" w:firstColumn="1" w:lastColumn="0" w:noHBand="0" w:noVBand="1"/>
      </w:tblPr>
      <w:tblGrid>
        <w:gridCol w:w="4720"/>
        <w:gridCol w:w="1496"/>
        <w:gridCol w:w="1394"/>
      </w:tblGrid>
      <w:tr w:rsidR="0036158C" w:rsidTr="001D33C1">
        <w:trPr>
          <w:trHeight w:val="499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ЭСО в собственности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6158C" w:rsidRDefault="00AA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2024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ПС 35-750 кв, в т.ч.: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158C" w:rsidTr="0036158C">
        <w:trPr>
          <w:trHeight w:val="390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силовые трансформаторы 35 кВ и выше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силовые трансформаторы 6-20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CA6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80%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выключатели 35 кВ и выше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 w:rsidP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выключатели 6-20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F6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разъединители 35 кВ и выше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ВЛ (КЛ) 0,4-750 кВ, в т.ч.: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ВЛ 110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ВЛ 35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ВЛ 6-20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ВЛ 0,4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 35-500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 0,4-20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ТП 6-35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2196D" w:rsidRDefault="00AA0808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2. Информация о качестве услуг по передаче</w:t>
      </w:r>
      <w:r w:rsidR="001D33C1" w:rsidRPr="00F2196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2196D">
        <w:rPr>
          <w:rFonts w:ascii="Times New Roman" w:eastAsia="Times New Roman" w:hAnsi="Times New Roman" w:cs="Times New Roman"/>
          <w:sz w:val="22"/>
          <w:szCs w:val="22"/>
        </w:rPr>
        <w:t>электрической энергии</w:t>
      </w:r>
    </w:p>
    <w:p w:rsidR="0085240A" w:rsidRPr="00F2196D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2.1. Показатели качества услуг по передаче электрической энергии в целом по сетевой организации в отчетном периоде, а также динамика по отношению к 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году, предшествующему отчетному:</w:t>
      </w:r>
    </w:p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"/>
        <w:gridCol w:w="8922"/>
        <w:gridCol w:w="1701"/>
        <w:gridCol w:w="1701"/>
        <w:gridCol w:w="1701"/>
      </w:tblGrid>
      <w:tr w:rsidR="0085240A" w:rsidRPr="001D33C1" w:rsidTr="001D33C1"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8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 показателя, годы</w:t>
            </w:r>
          </w:p>
        </w:tc>
      </w:tr>
      <w:tr w:rsidR="0085240A" w:rsidRPr="001D33C1" w:rsidTr="001D33C1"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1D33C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1D33C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</w:t>
            </w:r>
          </w:p>
        </w:tc>
      </w:tr>
      <w:tr w:rsidR="0085240A" w:rsidRPr="001D33C1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средней продолжительности прекращений передачи электрической энергии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327025" cy="182880"/>
                  <wp:effectExtent l="0" t="0" r="0" b="0"/>
                  <wp:docPr id="1" name="_x0000_s10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3270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2,097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0,03684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1,8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 (110 кВ и выше)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СН1 (35 - 60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СН2 (1 - 20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 (до 1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2,097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  <w:r w:rsidR="00D561D8">
              <w:rPr>
                <w:rFonts w:asciiTheme="minorHAnsi" w:hAnsiTheme="minorHAnsi" w:cs="TimesNewRoman"/>
                <w:sz w:val="20"/>
                <w:szCs w:val="20"/>
              </w:rPr>
              <w:t>,03684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1,8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средней частоты прекращений передачи электрической энергии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304800" cy="182880"/>
                  <wp:effectExtent l="0" t="0" r="0" b="0"/>
                  <wp:docPr id="2" name="_x0000_s10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3048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0,7062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0,009826091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1,4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 (110 кВ и выше)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СН1 (35 - 60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СН2 (1 - 20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 (до 1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0,7062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0,009826091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1,4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77520" cy="190500"/>
                  <wp:effectExtent l="0" t="0" r="0" b="0"/>
                  <wp:docPr id="3" name="_x0000_s10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47752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 (110 кВ и выше)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СН1 (35 - 60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СН2 (1 - 20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 (до 1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81965" cy="190500"/>
                  <wp:effectExtent l="0" t="0" r="0" b="0"/>
                  <wp:docPr id="4" name="_x0000_s10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48196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 (110 кВ и выше)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СН1 (35 - 60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СН2 (1 - 20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 (до 1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</w:tbl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2.2. Рейтинг структурных единиц сетевой организации по качеству оказания услуг по передаче электрической энергии, а также по качеству электрическ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ой энергии в отчетном периоде:</w:t>
      </w:r>
    </w:p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068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669"/>
        <w:gridCol w:w="566"/>
        <w:gridCol w:w="567"/>
        <w:gridCol w:w="2376"/>
        <w:gridCol w:w="1701"/>
      </w:tblGrid>
      <w:tr w:rsidR="0085240A" w:rsidRPr="001D33C1" w:rsidTr="001D33C1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Структурная единица сетевой организации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Показатель средней продолжительности прекращений передачи электрической энергии, </w:t>
            </w:r>
            <w:r w:rsidRPr="001D33C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327025" cy="182880"/>
                  <wp:effectExtent l="0" t="0" r="0" b="0"/>
                  <wp:docPr id="5" name="_x0000_s10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3270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Показатель средней частоты прекращений передачи электрической энергии, </w:t>
            </w:r>
            <w:r w:rsidRPr="001D33C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304800" cy="182880"/>
                  <wp:effectExtent l="0" t="0" r="0" b="0"/>
                  <wp:docPr id="6" name="_x0000_s10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3048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</w:p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77520" cy="190500"/>
                  <wp:effectExtent l="0" t="0" r="0" b="0"/>
                  <wp:docPr id="7" name="_x0000_s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47752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</w:p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81965" cy="190500"/>
                  <wp:effectExtent l="0" t="0" r="0" b="0"/>
                  <wp:docPr id="8" name="_x0000_s10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48196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rou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 качества оказания услуг по передаче электрической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мероприятия, направленные на повышение качества оказания услуг по передаче электроэнергии, с указанием сроков</w:t>
            </w:r>
          </w:p>
        </w:tc>
      </w:tr>
      <w:tr w:rsidR="001D33C1" w:rsidRPr="001D33C1" w:rsidTr="001D33C1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ВН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НН</w:t>
            </w:r>
          </w:p>
        </w:tc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85240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85240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3C1" w:rsidRPr="001D33C1" w:rsidTr="001D33C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85240A" w:rsidTr="001D33C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ООО ЖКС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jc w:val="center"/>
              <w:rPr>
                <w:rFonts w:ascii="TimesNewRoman" w:hAnsi="TimesNewRoman" w:cs="TimesNewRoman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2.3. Мероприятия, выполненные сетевой организацией в целях повышения качества оказания услуг по передаче электрической энергии в отчетном периоде, заполняется в произвольной форме.</w:t>
      </w:r>
    </w:p>
    <w:p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2.4. Прочая информация, которую сетевая организация считает целесообразной для включения в отчет, касающаяся качества оказания услуг по передаче электрической энергии, заполняется в произвольной форме.</w:t>
      </w: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Pr="00F2196D" w:rsidRDefault="00AA0808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3. Информация о качестве услуг</w:t>
      </w:r>
      <w:r w:rsidR="001D33C1" w:rsidRPr="00F2196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2196D">
        <w:rPr>
          <w:rFonts w:ascii="Times New Roman" w:eastAsia="Times New Roman" w:hAnsi="Times New Roman" w:cs="Times New Roman"/>
          <w:sz w:val="22"/>
          <w:szCs w:val="22"/>
        </w:rPr>
        <w:t>по технологическому присоединению</w:t>
      </w:r>
    </w:p>
    <w:p w:rsidR="0085240A" w:rsidRPr="00F2196D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B15391" w:rsidRDefault="00AA080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t>3.1. Информация о наличии невостребованной мощности (мощности, определяемой как разность между трансформаторной мощностью центров питания и суммарной мощностью энергопринимающих устройств, непосредственно (или опосредованно) присоединенных к таким центрам питания, и энергопринимающих устройств, в отношении которых имеются заявки на технологическое присоединение) для осуществления технологического присоединения в отчетном периоде, а также о прогнозах ее увеличения с разбивкой по структурным единицам сетевой организации и по уровням напряжения на основании инвестиционной программы такой организации, з</w:t>
      </w:r>
      <w:r w:rsidR="00F2196D">
        <w:rPr>
          <w:rFonts w:ascii="Times New Roman" w:hAnsi="Times New Roman" w:cs="Times New Roman"/>
          <w:sz w:val="22"/>
          <w:szCs w:val="22"/>
        </w:rPr>
        <w:t>аполняется в произвольной форме:</w:t>
      </w:r>
      <w:r w:rsidR="00B15391">
        <w:rPr>
          <w:rFonts w:ascii="Times New Roman" w:hAnsi="Times New Roman" w:cs="Times New Roman"/>
          <w:sz w:val="22"/>
          <w:szCs w:val="22"/>
        </w:rPr>
        <w:t xml:space="preserve"> ТЭЦ -27 Мосэнерго, РП-1: </w:t>
      </w:r>
    </w:p>
    <w:p w:rsidR="0085240A" w:rsidRDefault="00B15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-разрешенная к присоединению мощность: 18200 кВа;</w:t>
      </w:r>
    </w:p>
    <w:p w:rsidR="00B15391" w:rsidRDefault="00B15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-выданная ранее мощность по заявкам на технологическое присоединение: 16030 кВа;</w:t>
      </w:r>
    </w:p>
    <w:p w:rsidR="00B15391" w:rsidRDefault="00B15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невостребованная мощность: 2170 кВа;</w:t>
      </w:r>
    </w:p>
    <w:p w:rsidR="00B81022" w:rsidRDefault="00B81022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прогноз увеличения: 1600 кВа.</w:t>
      </w:r>
    </w:p>
    <w:p w:rsidR="00B15391" w:rsidRPr="00F2196D" w:rsidRDefault="00B15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85240A" w:rsidRPr="00F2196D" w:rsidRDefault="00AA080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t>3.2. Мероприятия, выполненные сетевой организацией в целях совершенствования деятельности по технологическому присоединению в отчетном периоде, заполняется в произвольной форме.</w:t>
      </w:r>
    </w:p>
    <w:p w:rsidR="0085240A" w:rsidRPr="00F2196D" w:rsidRDefault="00AA080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t>3.3. 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присоединению, заполняется в произвольной форме.</w:t>
      </w:r>
    </w:p>
    <w:p w:rsidR="0085240A" w:rsidRPr="00F2196D" w:rsidRDefault="00AA080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t xml:space="preserve">3.4. Сведения о качестве услуг по технологическому присоединению к электрическим сетям </w:t>
      </w:r>
      <w:r w:rsidR="00F2196D">
        <w:rPr>
          <w:rFonts w:ascii="Times New Roman" w:hAnsi="Times New Roman" w:cs="Times New Roman"/>
          <w:sz w:val="22"/>
          <w:szCs w:val="22"/>
        </w:rPr>
        <w:t>сетевой организации:</w:t>
      </w:r>
    </w:p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2"/>
        <w:gridCol w:w="1911"/>
        <w:gridCol w:w="709"/>
        <w:gridCol w:w="709"/>
        <w:gridCol w:w="850"/>
        <w:gridCol w:w="709"/>
        <w:gridCol w:w="709"/>
        <w:gridCol w:w="850"/>
        <w:gridCol w:w="709"/>
        <w:gridCol w:w="709"/>
        <w:gridCol w:w="850"/>
        <w:gridCol w:w="709"/>
        <w:gridCol w:w="709"/>
        <w:gridCol w:w="850"/>
        <w:gridCol w:w="709"/>
        <w:gridCol w:w="709"/>
        <w:gridCol w:w="850"/>
        <w:gridCol w:w="851"/>
      </w:tblGrid>
      <w:tr w:rsidR="003C68B4" w:rsidRPr="00551BF5" w:rsidTr="00551BF5"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113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Категория присоединения потребителей услуг по передаче электрической энергии в разбивке по мощности, в динамике по годам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3C68B4" w:rsidRPr="00551BF5" w:rsidTr="00551BF5"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 15 кВт включительно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свыше 15 кВт и до 150 кВт включительно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свыше 150 кВт и менее 670 кВт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 670 кВт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объекты по производству электрической энергии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1BF5" w:rsidRPr="00551BF5" w:rsidTr="00551BF5">
        <w:trPr>
          <w:cantSplit/>
          <w:trHeight w:val="1700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заявок на технологическое присоединение, поданных заявителями, штуки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 w:rsidP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 w:rsidP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BD20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сетям, штуки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 w:rsidP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 с нарушением сроков, подтвержденным актами контролирующих организаций и (или) решениями суда, штуки,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по вине сетевой организации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по вине сторонних лиц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продолжительность подготовки и направления проекта договора об осуществлении технологического присоединения к электрическим сетям, дней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8375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8375A2" w:rsidP="008375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8375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 w:rsidP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</w:t>
            </w:r>
            <w:r w:rsidR="00543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заключенных договоров об осуществлении технологического присоединения к электрическим сетям, штуки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исполненных договоров об осуществлении технологического присоединения к электрическим сетям, штуки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исполненных договоров об осуществлении технологического присоединения к электрическим сетям, по которым произошло нарушение сроков, подтвержденное актами контролирующих организаций и (или) решениями суда, штуки,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по вине сетевой организации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по вине заявителя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продолжительность исполнения договоров об осуществлении технологического присоединения к электрическим сетям, дней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12,95%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 w:rsidP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 w:rsidP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3522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 w:rsidP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C315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</w:tr>
    </w:tbl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2196D" w:rsidRDefault="00AA0808" w:rsidP="008375A2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t>3.5. Стоимость технологического присоединения к электрич</w:t>
      </w:r>
      <w:r w:rsidR="008375A2">
        <w:rPr>
          <w:rFonts w:ascii="Times New Roman" w:hAnsi="Times New Roman" w:cs="Times New Roman"/>
          <w:sz w:val="22"/>
          <w:szCs w:val="22"/>
        </w:rPr>
        <w:t>еским сетям сетевой организации:</w:t>
      </w:r>
      <w:r w:rsidR="008375A2" w:rsidRPr="008375A2">
        <w:t xml:space="preserve"> </w:t>
      </w:r>
      <w:r w:rsidR="008375A2" w:rsidRPr="008375A2">
        <w:rPr>
          <w:rFonts w:ascii="Times New Roman" w:hAnsi="Times New Roman" w:cs="Times New Roman"/>
          <w:sz w:val="22"/>
          <w:szCs w:val="22"/>
        </w:rPr>
        <w:t>Размер платы за технологическое присоединение рассчитывается исходя из утвержденных на период регулирования уполномоченным органом исполнительной власти в области государственного регулирования тарифов стандартизированных тарифных ставок, либо ставок за единицу максимальной мощности (руб./кВт) с учетом параметров технологического присоединения.</w:t>
      </w:r>
    </w:p>
    <w:p w:rsidR="0047606B" w:rsidRPr="0047606B" w:rsidRDefault="0047606B" w:rsidP="0047606B">
      <w:pPr>
        <w:pStyle w:val="ConsPlusNormal"/>
        <w:jc w:val="center"/>
        <w:rPr>
          <w:rFonts w:ascii="Times New Roman" w:eastAsia="Times New Roman" w:hAnsi="Times New Roman" w:cs="Times New Roman"/>
        </w:rPr>
      </w:pPr>
    </w:p>
    <w:tbl>
      <w:tblPr>
        <w:tblW w:w="81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9"/>
        <w:gridCol w:w="1086"/>
        <w:gridCol w:w="937"/>
        <w:gridCol w:w="590"/>
        <w:gridCol w:w="547"/>
        <w:gridCol w:w="613"/>
        <w:gridCol w:w="572"/>
        <w:gridCol w:w="655"/>
        <w:gridCol w:w="558"/>
        <w:gridCol w:w="498"/>
        <w:gridCol w:w="655"/>
      </w:tblGrid>
      <w:tr w:rsidR="004C4772" w:rsidRPr="0047606B" w:rsidTr="0047606B">
        <w:tc>
          <w:tcPr>
            <w:tcW w:w="33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Мощность энергопринимающих устройств заявителя, кВт</w:t>
            </w:r>
          </w:p>
        </w:tc>
        <w:tc>
          <w:tcPr>
            <w:tcW w:w="11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670</w:t>
            </w:r>
          </w:p>
        </w:tc>
      </w:tr>
      <w:tr w:rsidR="003F3CC1" w:rsidRPr="0047606B" w:rsidTr="0047606B">
        <w:tc>
          <w:tcPr>
            <w:tcW w:w="33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Категория надежности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I-II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III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I-II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III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I-II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III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I-II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III</w:t>
            </w:r>
          </w:p>
        </w:tc>
      </w:tr>
      <w:tr w:rsidR="003F3CC1" w:rsidRPr="0047606B" w:rsidTr="0047606B"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Расстояние до границ земельного участка заявителя, м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Необходимость строительства подстанции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Тип линии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bookmarkStart w:id="0" w:name="_GoBack"/>
        <w:bookmarkEnd w:id="0"/>
      </w:tr>
      <w:tr w:rsidR="003F3CC1" w:rsidRPr="0047606B" w:rsidTr="0047606B">
        <w:trPr>
          <w:trHeight w:val="240"/>
        </w:trPr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500 - сельская местность/</w:t>
            </w:r>
          </w:p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300 - городская местность</w:t>
            </w: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3F3CC1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8033,7</w:t>
            </w:r>
            <w:r w:rsidR="0047606B"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3F3CC1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23614,24</w:t>
            </w:r>
            <w:r w:rsidR="0047606B"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3F3CC1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19643,24</w:t>
            </w:r>
            <w:r w:rsidR="0047606B"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rPr>
          <w:trHeight w:val="240"/>
        </w:trPr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750</w:t>
            </w: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C4772" w:rsidP="004C4772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24067,62</w:t>
            </w:r>
            <w:r w:rsidR="0047606B"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rPr>
          <w:trHeight w:val="240"/>
        </w:trPr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rPr>
          <w:trHeight w:val="240"/>
        </w:trPr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1250</w:t>
            </w: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C4772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38723,10</w:t>
            </w:r>
            <w:r w:rsidR="0047606B"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47606B" w:rsidRPr="0047606B" w:rsidRDefault="0047606B" w:rsidP="0047606B">
      <w:pPr>
        <w:pStyle w:val="ConsPlusNormal"/>
        <w:jc w:val="center"/>
        <w:rPr>
          <w:rFonts w:ascii="Times New Roman" w:eastAsia="Times New Roman" w:hAnsi="Times New Roman" w:cs="Times New Roman"/>
        </w:rPr>
      </w:pPr>
      <w:r w:rsidRPr="0047606B">
        <w:rPr>
          <w:rFonts w:ascii="Times New Roman" w:eastAsia="Times New Roman" w:hAnsi="Times New Roman" w:cs="Times New Roman"/>
        </w:rPr>
        <w:t> </w:t>
      </w:r>
    </w:p>
    <w:p w:rsidR="0085240A" w:rsidRPr="00F2196D" w:rsidRDefault="0085240A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Default="0085240A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P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Pr="00F2196D" w:rsidRDefault="00AA0808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4. Качество обслуживания</w:t>
      </w:r>
    </w:p>
    <w:p w:rsidR="0085240A" w:rsidRPr="00F2196D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4.1. Количество обращений, поступивших в сетевую организацию (всего), обращений,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услуг по передаче электрической энергии, а также по которым были урегулированы жалобы в отчетном периоде, а также динамика по отношению к 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году, предшествующему отчетному:</w:t>
      </w:r>
    </w:p>
    <w:p w:rsidR="00E82077" w:rsidRDefault="00E8207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8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"/>
        <w:gridCol w:w="2761"/>
        <w:gridCol w:w="851"/>
        <w:gridCol w:w="850"/>
        <w:gridCol w:w="851"/>
        <w:gridCol w:w="850"/>
        <w:gridCol w:w="851"/>
        <w:gridCol w:w="850"/>
        <w:gridCol w:w="709"/>
        <w:gridCol w:w="709"/>
        <w:gridCol w:w="850"/>
        <w:gridCol w:w="709"/>
        <w:gridCol w:w="709"/>
        <w:gridCol w:w="850"/>
        <w:gridCol w:w="567"/>
        <w:gridCol w:w="567"/>
        <w:gridCol w:w="788"/>
      </w:tblGrid>
      <w:tr w:rsidR="0085240A" w:rsidRPr="00DA00AD" w:rsidTr="00DA00AD"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2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Категории обращений потребителей</w:t>
            </w:r>
          </w:p>
        </w:tc>
        <w:tc>
          <w:tcPr>
            <w:tcW w:w="115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Формы обслуживания</w:t>
            </w:r>
          </w:p>
        </w:tc>
      </w:tr>
      <w:tr w:rsidR="0085240A" w:rsidRPr="00DA00AD" w:rsidTr="00DA00AD"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Очная форма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Заочная форма с использованием телефонной связи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Электронная форма с использованием сети Интернет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Письменная форма с использованием почтовой связи</w:t>
            </w:r>
          </w:p>
        </w:tc>
        <w:tc>
          <w:tcPr>
            <w:tcW w:w="1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Прочее</w:t>
            </w:r>
          </w:p>
        </w:tc>
      </w:tr>
      <w:tr w:rsidR="00DA00AD" w:rsidRPr="00DA00AD" w:rsidTr="00DA00AD">
        <w:trPr>
          <w:cantSplit/>
          <w:trHeight w:val="17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85240A">
            <w:pPr>
              <w:pStyle w:val="ConsPlusNorma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85240A">
            <w:pPr>
              <w:pStyle w:val="ConsPlusNorma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  <w:p w:rsidR="0085240A" w:rsidRPr="00DA00AD" w:rsidRDefault="0085240A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</w:tr>
      <w:tr w:rsidR="00E82077" w:rsidRPr="00E82077" w:rsidTr="00E8207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</w:tr>
      <w:tr w:rsidR="00DA54F7" w:rsidRPr="00DA00AD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обращений потребителей,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C3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F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219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562" w:rsidRPr="004007BC" w:rsidRDefault="00A04562" w:rsidP="00A04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по передаче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A04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коммерческий учет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A04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A045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обслуживания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C31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обслуживание электросетевых объектов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(указать)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Жалобы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C31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по передаче электрической энергии,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услуг по передаче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C31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A04562">
        <w:trPr>
          <w:trHeight w:val="72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коммерческий учет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обслуживания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обслуживание объектов электросетевого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(указать)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A04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Заявка на оказание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технологическому присоединению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на заключение договора на оказание услуг по передаче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коммерческого учета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(указать)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46AE5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t>4.2 Информация о деятельности офисов обслуживания потребителей.</w:t>
      </w:r>
    </w:p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8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0"/>
        <w:gridCol w:w="1366"/>
        <w:gridCol w:w="709"/>
        <w:gridCol w:w="1417"/>
        <w:gridCol w:w="1843"/>
        <w:gridCol w:w="1134"/>
        <w:gridCol w:w="2410"/>
        <w:gridCol w:w="1559"/>
        <w:gridCol w:w="1134"/>
        <w:gridCol w:w="1276"/>
        <w:gridCol w:w="1559"/>
      </w:tblGrid>
      <w:tr w:rsidR="004007BC" w:rsidRPr="004007BC" w:rsidTr="004007BC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Офис обслуживания потребителей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 офиса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Адрес местонахождения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Номер телефона, адрес электронной почты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Режим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Предоставляемые услуги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Количество потребителей, обратившихся очно в отчетном периоде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Среднее время на обслуживание потребителя, мин.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Среднее время ожидания потребителя в очереди,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Количество сторонних организаций на территории офиса обслуживания (при наличии указать названия организаций)</w:t>
            </w:r>
          </w:p>
        </w:tc>
      </w:tr>
      <w:tr w:rsidR="004007BC" w:rsidRPr="004007BC" w:rsidTr="004007BC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85240A" w:rsidTr="004007BC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F53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офис</w:t>
            </w:r>
            <w:r w:rsidR="00AA08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обслуживания потребителей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F53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F53D40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53D40">
              <w:rPr>
                <w:rFonts w:ascii="Times New Roman" w:eastAsia="Times New Roman" w:hAnsi="Times New Roman" w:cs="Times New Roman"/>
                <w:sz w:val="20"/>
                <w:szCs w:val="20"/>
              </w:rPr>
              <w:t>141002, Московская область, г.о. Мытищи, г. Мытищи, ул. Колпакова, д.2, помещение №21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F53D40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hyperlink r:id="rId12" w:history="1">
              <w:r w:rsidRPr="005C7182">
                <w:rPr>
                  <w:rStyle w:val="af1"/>
                  <w:rFonts w:ascii="Times New Roman" w:eastAsia="Times New Roman" w:hAnsi="Times New Roman" w:cs="Times New Roman"/>
                  <w:sz w:val="20"/>
                  <w:szCs w:val="20"/>
                </w:rPr>
                <w:t>info@jks-mo.ru</w:t>
              </w:r>
            </w:hyperlink>
          </w:p>
          <w:p w:rsidR="00F53D40" w:rsidRPr="00F53D40" w:rsidRDefault="00F53D40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Пн </w:t>
            </w:r>
            <w:r w:rsid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Пт</w:t>
            </w:r>
            <w:r w:rsid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85240A" w:rsidRDefault="00F53D40" w:rsidP="004007BC">
            <w:pPr>
              <w:pStyle w:val="ConsPlusNormal"/>
              <w:ind w:hanging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09:00 - 17</w:t>
            </w:r>
            <w:r w:rsidR="00AA0808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Технологическое присоединение, передача электрической энергии, дополнительные платные услуги, приём и обработка заявок, обращений.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F53D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4007BC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4007BC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4007BC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</w:tbl>
    <w:p w:rsidR="004007BC" w:rsidRDefault="004007B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46AE5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t>4.3. Информация о заочном обслуживании потребителей посредством телефонной связи.</w:t>
      </w:r>
    </w:p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9"/>
        <w:gridCol w:w="5798"/>
        <w:gridCol w:w="1294"/>
        <w:gridCol w:w="2108"/>
      </w:tblGrid>
      <w:tr w:rsidR="0085240A" w:rsidRPr="004007BC" w:rsidTr="004007BC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85240A">
            <w:pPr>
              <w:pStyle w:val="ConsPlusNorma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240A" w:rsidRPr="004007BC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номеров телефонов, выделенных для обслуживания потребителей:</w:t>
            </w:r>
          </w:p>
          <w:p w:rsidR="0085240A" w:rsidRPr="004007BC" w:rsidRDefault="00AA0808">
            <w:pPr>
              <w:pStyle w:val="ConsPlusNormal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телефона по вопросам энергоснабжения:</w:t>
            </w:r>
          </w:p>
          <w:p w:rsidR="0085240A" w:rsidRPr="004007BC" w:rsidRDefault="00AA0808">
            <w:pPr>
              <w:pStyle w:val="ConsPlusNormal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 телефонов центров обработки телефонных вызовов: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телефона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B744A0" w:rsidP="00F53D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8(926)2544477</w:t>
            </w:r>
          </w:p>
          <w:p w:rsidR="00B744A0" w:rsidRPr="004007BC" w:rsidRDefault="00B744A0" w:rsidP="00F53D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240A" w:rsidRPr="004007BC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число телефонных вызовов от потребителей по выделенным номерам телефонов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4007BC" w:rsidRDefault="00B744A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5240A" w:rsidRPr="004007BC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число телефонных вызовов от потребителей, на которые ответил оператор сетевой организации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B744A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5240A" w:rsidRPr="004007BC" w:rsidTr="007F4541">
        <w:trPr>
          <w:trHeight w:val="66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число телефонных вызовов от потребителей, обработанных автоматически системой интерактивного голосового меню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B744A0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240A" w:rsidRPr="004007BC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Среднее время ожидания ответа потребителем при телефонном вызове на выделенные номера телефонов за текущий период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мин.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4007BC" w:rsidRDefault="00F5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5240A" w:rsidRPr="004007BC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Среднее время обработки телефонного вызова от потребителя на выделенные номера телефонов за текущий период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мин.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4007BC" w:rsidRDefault="00EC246D" w:rsidP="00EC24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A0808" w:rsidRPr="004007B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</w:tbl>
    <w:p w:rsidR="0085240A" w:rsidRDefault="0085240A">
      <w:pPr>
        <w:sectPr w:rsidR="0085240A" w:rsidSect="00551BF5">
          <w:pgSz w:w="16838" w:h="11906" w:orient="landscape"/>
          <w:pgMar w:top="1560" w:right="1134" w:bottom="850" w:left="1134" w:header="0" w:footer="0" w:gutter="0"/>
          <w:cols w:space="720"/>
          <w:docGrid w:linePitch="360"/>
        </w:sectPr>
      </w:pPr>
    </w:p>
    <w:p w:rsidR="0085240A" w:rsidRPr="00F46AE5" w:rsidRDefault="0085240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  <w:highlight w:val="yellow"/>
        </w:rPr>
      </w:pPr>
    </w:p>
    <w:p w:rsidR="00AE0070" w:rsidRPr="00F46AE5" w:rsidRDefault="00AE007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t>4</w:t>
      </w:r>
      <w:r w:rsidR="00B744A0">
        <w:rPr>
          <w:rFonts w:ascii="Times New Roman" w:eastAsia="Times New Roman" w:hAnsi="Times New Roman" w:cs="Times New Roman"/>
          <w:sz w:val="22"/>
          <w:szCs w:val="22"/>
        </w:rPr>
        <w:t>.4</w:t>
      </w:r>
      <w:r w:rsidRPr="00F46AE5">
        <w:rPr>
          <w:rFonts w:ascii="Times New Roman" w:eastAsia="Times New Roman" w:hAnsi="Times New Roman" w:cs="Times New Roman"/>
          <w:sz w:val="22"/>
          <w:szCs w:val="22"/>
        </w:rPr>
        <w:t>. Мероприятия, выполняемые сетевой организацией в целях повышения качества обслуж</w:t>
      </w:r>
      <w:r w:rsidR="00204FE5">
        <w:rPr>
          <w:rFonts w:ascii="Times New Roman" w:eastAsia="Times New Roman" w:hAnsi="Times New Roman" w:cs="Times New Roman"/>
          <w:sz w:val="22"/>
          <w:szCs w:val="22"/>
        </w:rPr>
        <w:t>ивания потребителей:</w:t>
      </w:r>
    </w:p>
    <w:p w:rsidR="00204FE5" w:rsidRDefault="00204FE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 проведена модернизация офиса очного приема клиентов;</w:t>
      </w:r>
    </w:p>
    <w:p w:rsidR="00204FE5" w:rsidRDefault="00204FE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 реализуется заочное обращение с клиентами пут</w:t>
      </w:r>
      <w:r w:rsidR="00590707">
        <w:rPr>
          <w:rFonts w:ascii="Times New Roman" w:eastAsia="Times New Roman" w:hAnsi="Times New Roman" w:cs="Times New Roman"/>
          <w:sz w:val="22"/>
          <w:szCs w:val="22"/>
        </w:rPr>
        <w:t>ем применения интернет сервисов;</w:t>
      </w:r>
    </w:p>
    <w:p w:rsidR="00204FE5" w:rsidRPr="00F46AE5" w:rsidRDefault="00204FE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</w:t>
      </w:r>
      <w:r w:rsidR="0059070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реализовано уведомление клиентов о </w:t>
      </w:r>
      <w:r w:rsidR="00590707">
        <w:rPr>
          <w:rFonts w:ascii="Times New Roman" w:eastAsia="Times New Roman" w:hAnsi="Times New Roman" w:cs="Times New Roman"/>
          <w:sz w:val="22"/>
          <w:szCs w:val="22"/>
        </w:rPr>
        <w:t>дате/времени замены приборов учета;</w:t>
      </w:r>
    </w:p>
    <w:p w:rsidR="0085240A" w:rsidRPr="00F46AE5" w:rsidRDefault="00AA080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F46AE5">
        <w:rPr>
          <w:rFonts w:ascii="Times New Roman" w:eastAsia="Times New Roman" w:hAnsi="Times New Roman" w:cs="Times New Roman"/>
          <w:lang w:bidi="en-US"/>
        </w:rPr>
        <w:t xml:space="preserve">Работа </w:t>
      </w:r>
      <w:r w:rsidR="00B744A0">
        <w:rPr>
          <w:rFonts w:ascii="Times New Roman" w:eastAsia="Times New Roman" w:hAnsi="Times New Roman" w:cs="Times New Roman"/>
          <w:lang w:bidi="en-US"/>
        </w:rPr>
        <w:t>ООО «ЖКС»</w:t>
      </w:r>
      <w:r w:rsidRPr="00F46AE5">
        <w:rPr>
          <w:rFonts w:ascii="Times New Roman" w:eastAsia="Times New Roman" w:hAnsi="Times New Roman" w:cs="Times New Roman"/>
          <w:lang w:bidi="en-US"/>
        </w:rPr>
        <w:t xml:space="preserve"> направлена на формирование эффективного распределительного электросетевого комплекса на территории эксплуатационной ответственности </w:t>
      </w:r>
    </w:p>
    <w:p w:rsidR="0085240A" w:rsidRPr="00F46AE5" w:rsidRDefault="00AA080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F46AE5">
        <w:rPr>
          <w:rFonts w:ascii="Times New Roman" w:eastAsia="Times New Roman" w:hAnsi="Times New Roman" w:cs="Times New Roman"/>
          <w:lang w:bidi="en-US"/>
        </w:rPr>
        <w:t>проводится планомерная работа по совершенствованию взаимодействия с клиентами, по определению и выполнению требований клиентов, оптимизации производственных процессов, повышению уровня компетентности сотрудников, созданию положительного имиджа Общества у клиентов и партнеров по бизнесу. Проводится анализ поступивших жалоб и предложений, в том числе и по опросным листам с целью подготовки предупредительных мероприятий.</w:t>
      </w:r>
    </w:p>
    <w:p w:rsidR="0085240A" w:rsidRPr="00F46AE5" w:rsidRDefault="00AA080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F46AE5">
        <w:rPr>
          <w:rFonts w:ascii="Times New Roman" w:eastAsia="Times New Roman" w:hAnsi="Times New Roman" w:cs="Times New Roman"/>
          <w:lang w:bidi="en-US"/>
        </w:rPr>
        <w:t xml:space="preserve">В 2025 году будет проводиться дальнейшая работа, направленная на совершенствование клиентоориентированного подхода, создание комфортной среды для потребителей, повышение качества оказываемых услуг. </w:t>
      </w:r>
    </w:p>
    <w:p w:rsidR="0085240A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t>Для повышения информированности потребителей об услугах, предоставляемых сетевой организацией, привлечения потенциальных инвесторов и дальнейшего развития инфраструктуры электроэнергетики с учетом реальной потребности субъектов экономической и социальной деятельности региона будет продолжена практика сотрудничества с органами местного самоуправления, а также участия ответственных сотрудников в публичных мероприятиях, проводимых на территории региона.</w:t>
      </w:r>
    </w:p>
    <w:p w:rsidR="005810A5" w:rsidRDefault="005810A5" w:rsidP="00261D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261DFE" w:rsidRPr="00261DFE" w:rsidRDefault="00261DFE" w:rsidP="00261D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4.5. </w:t>
      </w:r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Описание дополнительных услуг, оказываемых потребителю, помимо услуг, указанных в Единых </w:t>
      </w:r>
      <w:hyperlink r:id="rId13" w:tooltip="consultantplus://offline/ref=B6F296E0318949D6D21E815C79AF0CA61C5403BD3B2A4B8388E36E4165124671AE3A61FCF64014D4q8R1M" w:history="1">
        <w:r w:rsidRPr="00261DFE">
          <w:rPr>
            <w:rStyle w:val="af1"/>
            <w:rFonts w:ascii="Times New Roman" w:eastAsia="Times New Roman" w:hAnsi="Times New Roman" w:cs="Times New Roman"/>
            <w:sz w:val="22"/>
            <w:szCs w:val="22"/>
          </w:rPr>
          <w:t>стандартах</w:t>
        </w:r>
      </w:hyperlink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 качества обслуживания сетевыми организациями потребителей сетевых организаций.</w:t>
      </w:r>
    </w:p>
    <w:p w:rsidR="00261DFE" w:rsidRPr="00261DFE" w:rsidRDefault="00261DFE" w:rsidP="00261DFE">
      <w:pPr>
        <w:pStyle w:val="ConsPlusNormal"/>
        <w:rPr>
          <w:rFonts w:ascii="Times New Roman" w:eastAsia="Times New Roman" w:hAnsi="Times New Roman" w:cs="Times New Roman"/>
        </w:rPr>
      </w:pPr>
      <w:r w:rsidRPr="00261DFE">
        <w:rPr>
          <w:rFonts w:ascii="Times New Roman" w:eastAsia="Times New Roman" w:hAnsi="Times New Roman" w:cs="Times New Roman"/>
        </w:rPr>
        <w:t>Помимо регулируемых видов деятельности (передача электрической энергии и технологическое присоединение к электрическим сетям) Филиал предлагает заинтересованным лицам широкий перечень дополнительных (нетарифных) услуг, оказываемых на платной основе.</w:t>
      </w:r>
    </w:p>
    <w:p w:rsidR="00261DFE" w:rsidRPr="00261DFE" w:rsidRDefault="00261DFE" w:rsidP="00261DFE">
      <w:pPr>
        <w:pStyle w:val="ConsPlusNormal"/>
        <w:rPr>
          <w:rFonts w:ascii="Times New Roman" w:eastAsia="Times New Roman" w:hAnsi="Times New Roman" w:cs="Times New Roman"/>
        </w:rPr>
      </w:pPr>
      <w:r w:rsidRPr="00261DFE">
        <w:rPr>
          <w:rFonts w:ascii="Times New Roman" w:eastAsia="Times New Roman" w:hAnsi="Times New Roman" w:cs="Times New Roman"/>
        </w:rPr>
        <w:t>Основные виды предоставляемых дополнительных (нетарифных) услуг Филиала приведены в таблице ниже.</w:t>
      </w:r>
    </w:p>
    <w:tbl>
      <w:tblPr>
        <w:tblW w:w="494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8810"/>
      </w:tblGrid>
      <w:tr w:rsidR="00261DFE" w:rsidRPr="00261DFE" w:rsidTr="00261DFE">
        <w:trPr>
          <w:jc w:val="center"/>
        </w:trPr>
        <w:tc>
          <w:tcPr>
            <w:tcW w:w="43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1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Аренда и услуги по размещению</w:t>
            </w:r>
          </w:p>
        </w:tc>
      </w:tr>
      <w:tr w:rsidR="00261DFE" w:rsidRPr="00261DFE" w:rsidTr="00261DFE">
        <w:trPr>
          <w:trHeight w:val="121"/>
          <w:jc w:val="center"/>
        </w:trPr>
        <w:tc>
          <w:tcPr>
            <w:tcW w:w="43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81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Услуги по техническому и ремонтно-эксплуатационному обслуживанию</w:t>
            </w:r>
          </w:p>
        </w:tc>
      </w:tr>
      <w:tr w:rsidR="00261DFE" w:rsidRPr="00261DFE" w:rsidTr="00261DFE">
        <w:trPr>
          <w:jc w:val="center"/>
        </w:trPr>
        <w:tc>
          <w:tcPr>
            <w:tcW w:w="43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1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Выполнение строительно-монтажных работ</w:t>
            </w:r>
          </w:p>
        </w:tc>
      </w:tr>
      <w:tr w:rsidR="00261DFE" w:rsidRPr="00261DFE" w:rsidTr="005810A5">
        <w:trPr>
          <w:trHeight w:val="211"/>
          <w:jc w:val="center"/>
        </w:trPr>
        <w:tc>
          <w:tcPr>
            <w:tcW w:w="43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81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Консультационные и организационно-технические услуги</w:t>
            </w:r>
          </w:p>
        </w:tc>
      </w:tr>
    </w:tbl>
    <w:p w:rsidR="005810A5" w:rsidRDefault="005810A5" w:rsidP="00261D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261DFE" w:rsidRPr="00261DFE" w:rsidRDefault="00261DFE" w:rsidP="00261D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4.6. Мероприятия, направленные на работу с социально уязвимыми группами населения (пенсионеры, инвалиды, многодетные семьи, участники ВОВ и боевых действий на территориях других государств в соответствии с Федеральным </w:t>
      </w:r>
      <w:hyperlink r:id="rId14" w:tooltip="consultantplus://offline/ref=B6F296E0318949D6D21E815C79AF0CA61C5400B437284B8388E36E4165q1R2M" w:history="1">
        <w:r w:rsidRPr="00261DFE">
          <w:rPr>
            <w:rStyle w:val="af1"/>
            <w:rFonts w:ascii="Times New Roman" w:eastAsia="Times New Roman" w:hAnsi="Times New Roman" w:cs="Times New Roman"/>
            <w:sz w:val="22"/>
            <w:szCs w:val="22"/>
          </w:rPr>
          <w:t>законом</w:t>
        </w:r>
      </w:hyperlink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 от 12 января 1995 г. N 5-ФЗ "О ветеранах" (Собрание законодательства Российской Федерации, 2000, N 2, ст. 161; N 19, ст. 2023; 2001, N 1, ст. 2; N 33, ст. 3427; N 53, ст. 5030; 2002, N 30, ст. 3033; N 48, ст. 4743; N 52, ст. 5132; 2003, N 19, ст. 1750; 2004, N 19, ст. 1837; N 25, ст. 2480; N 27, ст. 2711; N 35, ст. 3607; N 52, ст. 5038; 2005, N 1, ст. 25; N 19, ст. 1748; N 52, ст. 5576; 2007, N 43, ст. 5084; 2008, N 9, ст. 817; N 29, ст. 3410; N 30, ст. 3609; N 40, ст. 4501; N 52, ст. 6224; 2009, N 18, ст. 2152; N 26, ст. 3133; N 29, ст. 3623; N 30, ст. 3739; N 51, ст. 6148; N 52, ст. 6403; 2010, N 19, ст. 2287; N 27, ст. 3433; N 30, ст. 3991; N 31, ст. 4206; N 50, ст. 6609; 2011, N 45, ст. 6337; N 47, ст. 6608; 2012, N 43, ст. 5782; 2013, N 14, ст. 1654; N 19, ст. 2331; N 27, ст. 3477; N 48, ст. 6165; 2014, N 23, ст. 2930; N 26, ст. 3406; N 52, ст. 7537; 2015, N 14, ст. 2008), матери-одиночки, участники ликвидации аварии на Чернобыльской АЭС и приравненные к ним категории граждан в соответствии с </w:t>
      </w:r>
      <w:hyperlink r:id="rId15" w:tooltip="consultantplus://offline/ref=B6F296E0318949D6D21E815C79AF0CA61C5400B437214B8388E36E4165q1R2M" w:history="1">
        <w:r w:rsidRPr="00261DFE">
          <w:rPr>
            <w:rStyle w:val="af1"/>
            <w:rFonts w:ascii="Times New Roman" w:eastAsia="Times New Roman" w:hAnsi="Times New Roman" w:cs="Times New Roman"/>
            <w:sz w:val="22"/>
            <w:szCs w:val="22"/>
          </w:rPr>
          <w:t>Законом</w:t>
        </w:r>
      </w:hyperlink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 Российской Федерации от 15.05.1991 N 1244-1 "О социальной защите граждан, подвергшихся воздействию радиации вследствие катастрофы на Чернобыльской АЭС" (Ведомости Съезда народных депутатов РСФСР и Верховного Совета РСФСР, 1991, N 21, ст. 699; Ведомости Съезда народных депутатов Российской Федерации и Верховного Совета Российской Федерации, 1992, N 32, ст. 1861; Собрание законодательства Российской Федерации, 1995, N 48, ст. 4561; 1996, N 51, ст. 5680; 1997, N 47, ст. 5341; 1998, N 48, ст. 5850; 1999, N 16, ст. 1937; N 28, ст. 3460; 2000, N 33, ст. 3348; 2001, N 1, ст. 2; N 7, ст. 610; N 33, ст. 3413; 2002, N 30, ст. 3033; N 50, ст. 4929; N 53, ст. 5030; 2002, N 52, ст. 5132; 2003, N 43, ст. 4108; N 52, ст. 5038; 2004, N 18, ст. 1689; N 35, ст. 3607; 2006, N 6, ст. 637; N 30, ст. 3288; N 50, ст. 5285; 2007, N 46, ст. 5554; 2008, N 9, ст. 817; N 29, ст. 3410; N 30, ст. 3616; N 52, ст. 6224; N 52, ст. 6236; 2009, N 18, ст. 2152; N 30, ст. 3739; 2011, N 23, ст. 3270; N 29, ст. 4297; N 47, ст. 6608; N 49, ст. 7024; 2012, N 26, ст. 3446; N 53, ст. 7654; 2013, N 19, ст. 2331; N 27, ст. 3443; N 27, ст. 3446; N 27, ст. 3477; N 51, ст. 6693; 2014, N 26, ст. 3406; N 30, ст. 4217; N 40, ст. 5322; N 52, ст. 7539; 2015, N 14, ст. 2008</w:t>
      </w:r>
    </w:p>
    <w:p w:rsidR="00261DFE" w:rsidRDefault="00261DFE" w:rsidP="00261DFE">
      <w:pPr>
        <w:pStyle w:val="ConsPlusNormal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При работе с потребителями применяется индивидуальный подход к решению вопросов с учетом, в том числе, принадлежности потребителей к категории социально уязвимых групп населения.</w:t>
      </w:r>
    </w:p>
    <w:p w:rsidR="005810A5" w:rsidRPr="005810A5" w:rsidRDefault="005810A5" w:rsidP="00261DFE">
      <w:pPr>
        <w:pStyle w:val="ConsPlusNormal"/>
        <w:rPr>
          <w:rFonts w:ascii="Times New Roman" w:eastAsia="Times New Roman" w:hAnsi="Times New Roman" w:cs="Times New Roman"/>
          <w:sz w:val="22"/>
          <w:szCs w:val="22"/>
        </w:rPr>
      </w:pPr>
    </w:p>
    <w:p w:rsidR="00261DFE" w:rsidRPr="00F46AE5" w:rsidRDefault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4.7. Темы и результаты опросов потребителей, проводимых сетевой организацией для выявления мнения потребителей о качестве обслуживания, в рамках исполнения Единых стандартов качества обслуживания сетевыми организациями потребителей услуг сетевых организаций.</w:t>
      </w:r>
    </w:p>
    <w:p w:rsidR="005810A5" w:rsidRP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Всего в течение отчетного периода потребителями услуг заполнено и представлено </w:t>
      </w:r>
      <w:r>
        <w:rPr>
          <w:rFonts w:ascii="Times New Roman" w:eastAsia="Times New Roman" w:hAnsi="Times New Roman" w:cs="Times New Roman"/>
          <w:sz w:val="22"/>
          <w:szCs w:val="22"/>
        </w:rPr>
        <w:t>18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 опросных листов. Большинство опрошенных (54%) обратились по вопросам технологического присоединения, 33% - по вопросам дополнительных платных услуг, 12% заполнивших анкеты обратились по вопросам установки приборов учета электроэнергии, 6% - по вопросам качества электроэнергии/отключениям.</w:t>
      </w:r>
    </w:p>
    <w:p w:rsidR="005810A5" w:rsidRP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Большинство заполнивших анкеты потребителей высоко оценивают качество обслуживания (средняя оценка составила 4 баллов из 5 возможных). </w:t>
      </w:r>
    </w:p>
    <w:p w:rsidR="0085240A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Наиболее удобными каналами взаимодействия со структурными подразделениями для участвовавших в опросе клиентов являются получение консультации по телефону (</w:t>
      </w:r>
      <w:r>
        <w:rPr>
          <w:rFonts w:ascii="Times New Roman" w:eastAsia="Times New Roman" w:hAnsi="Times New Roman" w:cs="Times New Roman"/>
          <w:sz w:val="22"/>
          <w:szCs w:val="22"/>
        </w:rPr>
        <w:t>4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0%). </w:t>
      </w:r>
      <w:r>
        <w:rPr>
          <w:rFonts w:ascii="Times New Roman" w:eastAsia="Times New Roman" w:hAnsi="Times New Roman" w:cs="Times New Roman"/>
          <w:sz w:val="22"/>
          <w:szCs w:val="22"/>
        </w:rPr>
        <w:t>20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% потребителей отметили почту как наиболее удобный способ обслуживания, </w:t>
      </w:r>
      <w:r>
        <w:rPr>
          <w:rFonts w:ascii="Times New Roman" w:eastAsia="Times New Roman" w:hAnsi="Times New Roman" w:cs="Times New Roman"/>
          <w:sz w:val="22"/>
          <w:szCs w:val="22"/>
        </w:rPr>
        <w:t>4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>0% из числа опрошенных наиболее удобным каналом взаимодействия выбрали интернет.</w:t>
      </w:r>
    </w:p>
    <w:p w:rsid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5810A5" w:rsidRP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4.8. Мероприятия, выполняемые сетевой организацией в целях повышения качества обслуживания потребителей.</w:t>
      </w:r>
    </w:p>
    <w:p w:rsidR="005810A5" w:rsidRP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Работа по взаимодействию с п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отребителями услуг проводится в соответствии с </w:t>
      </w:r>
      <w:r w:rsidR="003F3CC1">
        <w:rPr>
          <w:rFonts w:ascii="Times New Roman" w:eastAsia="Times New Roman" w:hAnsi="Times New Roman" w:cs="Times New Roman"/>
          <w:sz w:val="22"/>
          <w:szCs w:val="22"/>
        </w:rPr>
        <w:t>мероприятиями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установленными Минэнерго Московской области в области единого окна информирования </w:t>
      </w:r>
      <w:r w:rsidR="003F3CC1">
        <w:rPr>
          <w:rFonts w:ascii="Times New Roman" w:eastAsia="Times New Roman" w:hAnsi="Times New Roman" w:cs="Times New Roman"/>
          <w:sz w:val="22"/>
          <w:szCs w:val="22"/>
        </w:rPr>
        <w:t>потребителей услуг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5810A5" w:rsidRPr="005810A5" w:rsidRDefault="003F3CC1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</w:t>
      </w:r>
      <w:r w:rsidR="005810A5" w:rsidRPr="005810A5">
        <w:rPr>
          <w:rFonts w:ascii="Times New Roman" w:eastAsia="Times New Roman" w:hAnsi="Times New Roman" w:cs="Times New Roman"/>
          <w:sz w:val="22"/>
          <w:szCs w:val="22"/>
        </w:rPr>
        <w:t>роводится планомерная работа по совершенствованию взаимодействия с клиентами, по определению и выполнению требований клиентов, оптимизации производственных процессов, повышению уровня компетентности сотрудников, созданию положительного имиджа Общества у клиентов и партнеров по бизнесу. Проводится анализ поступивших жалоб и предложений, в том числе и по опросным листам с целью подготовки предупредительных мероприятий.</w:t>
      </w:r>
    </w:p>
    <w:p w:rsid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Для повышения информированности потребителей об услугах, предоставляемых сетевой организацией, дальнейшего развития инфраструктуры электроэнергетики с учетом реальной потребности субъектов экономической и социальной деятельности региона</w:t>
      </w:r>
      <w:r w:rsidR="003F3CC1">
        <w:rPr>
          <w:rFonts w:ascii="Times New Roman" w:eastAsia="Times New Roman" w:hAnsi="Times New Roman" w:cs="Times New Roman"/>
          <w:sz w:val="22"/>
          <w:szCs w:val="22"/>
        </w:rPr>
        <w:t xml:space="preserve"> компанией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 будет продолжена практика сотрудничества с органами местного самоуправления, а также участия ответственных сотрудников в публичных мероприятиях, проводимых на территории региона.</w:t>
      </w:r>
    </w:p>
    <w:p w:rsidR="003F3CC1" w:rsidRPr="00F46AE5" w:rsidRDefault="003F3CC1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Pr="00F46AE5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t>4.9. Информация по обращениям потребителей</w:t>
      </w:r>
      <w:r w:rsidR="00F46AE5">
        <w:rPr>
          <w:rFonts w:ascii="Times New Roman" w:eastAsia="Times New Roman" w:hAnsi="Times New Roman" w:cs="Times New Roman"/>
          <w:sz w:val="22"/>
          <w:szCs w:val="22"/>
        </w:rPr>
        <w:t>*</w:t>
      </w:r>
      <w:r w:rsidRPr="00F46AE5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85240A" w:rsidRDefault="0085240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Default="0085240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85240A">
          <w:pgSz w:w="11906" w:h="16838"/>
          <w:pgMar w:top="1134" w:right="850" w:bottom="1134" w:left="1701" w:header="0" w:footer="0" w:gutter="0"/>
          <w:cols w:space="720"/>
          <w:docGrid w:linePitch="360"/>
        </w:sectPr>
      </w:pPr>
    </w:p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3"/>
        <w:gridCol w:w="1304"/>
        <w:gridCol w:w="388"/>
        <w:gridCol w:w="283"/>
        <w:gridCol w:w="425"/>
        <w:gridCol w:w="567"/>
        <w:gridCol w:w="567"/>
        <w:gridCol w:w="567"/>
        <w:gridCol w:w="284"/>
        <w:gridCol w:w="425"/>
        <w:gridCol w:w="426"/>
        <w:gridCol w:w="425"/>
        <w:gridCol w:w="426"/>
        <w:gridCol w:w="424"/>
        <w:gridCol w:w="425"/>
        <w:gridCol w:w="426"/>
        <w:gridCol w:w="426"/>
        <w:gridCol w:w="567"/>
        <w:gridCol w:w="425"/>
        <w:gridCol w:w="425"/>
        <w:gridCol w:w="567"/>
        <w:gridCol w:w="425"/>
        <w:gridCol w:w="425"/>
        <w:gridCol w:w="566"/>
        <w:gridCol w:w="567"/>
        <w:gridCol w:w="426"/>
        <w:gridCol w:w="568"/>
        <w:gridCol w:w="567"/>
        <w:gridCol w:w="425"/>
        <w:gridCol w:w="567"/>
        <w:gridCol w:w="567"/>
      </w:tblGrid>
      <w:tr w:rsidR="0085240A">
        <w:tc>
          <w:tcPr>
            <w:tcW w:w="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номер обращения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обращения</w:t>
            </w:r>
          </w:p>
        </w:tc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обращения</w:t>
            </w:r>
          </w:p>
        </w:tc>
        <w:tc>
          <w:tcPr>
            <w:tcW w:w="24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обращения</w:t>
            </w: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Обращения</w:t>
            </w:r>
          </w:p>
        </w:tc>
        <w:tc>
          <w:tcPr>
            <w:tcW w:w="3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Обращения потребителей, содержащие жалобу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Обращения потребителей, содержащие заявку на оказание услуг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Факт получения потребителем ответа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результатам обращения</w:t>
            </w:r>
          </w:p>
        </w:tc>
      </w:tr>
      <w:tr w:rsidR="0085240A">
        <w:trPr>
          <w:cantSplit/>
          <w:trHeight w:val="3722"/>
        </w:trPr>
        <w:tc>
          <w:tcPr>
            <w:tcW w:w="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Очное обращение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Заочное обращение посредством телефонной связи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Заочное обращение посредством сети Интернет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Письменное обращение посредством почтовой связи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по передаче электрической энергии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Коммерческий учет электрической энергии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обслуживания потребителей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обслуживание электросетевых объектов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услуг по передаче электрической энергии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электрической энергии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Коммерческий учет электрической энергии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обслуживания потребителей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обслуживание электросетевых объектов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технологическому присоединению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Заключение договора на оказание услуг по передаче электроэнергии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коммерческого учета электроэнергии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Заявителем был получен исчерпывающий ответ в установленные сроки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Заявителем был получен исчерпывающий ответ с нарушением сроков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Обращение оставлено без ответа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Выполненные мероприятия по результатам обращения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мероприятия по результатам обращения</w:t>
            </w:r>
          </w:p>
        </w:tc>
      </w:tr>
      <w:tr w:rsidR="0085240A"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85240A"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240A"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Default="00F46AE5">
      <w:pPr>
        <w:pStyle w:val="ConsPlusNormal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</w:t>
      </w:r>
      <w:r w:rsidR="00AA0808">
        <w:rPr>
          <w:rFonts w:ascii="Times New Roman" w:eastAsia="Times New Roman" w:hAnsi="Times New Roman" w:cs="Times New Roman"/>
          <w:sz w:val="20"/>
          <w:szCs w:val="20"/>
        </w:rPr>
        <w:t>Данные предоставляются отдельным файлом</w:t>
      </w:r>
    </w:p>
    <w:sectPr w:rsidR="0085240A">
      <w:pgSz w:w="16838" w:h="11906" w:orient="landscape"/>
      <w:pgMar w:top="1701" w:right="1134" w:bottom="850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06B" w:rsidRDefault="0047606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separator/>
      </w:r>
    </w:p>
  </w:endnote>
  <w:endnote w:type="continuationSeparator" w:id="0">
    <w:p w:rsidR="0047606B" w:rsidRDefault="0047606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NewRoman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06B" w:rsidRDefault="0047606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separator/>
      </w:r>
    </w:p>
  </w:footnote>
  <w:footnote w:type="continuationSeparator" w:id="0">
    <w:p w:rsidR="0047606B" w:rsidRDefault="0047606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DD4100"/>
    <w:multiLevelType w:val="hybridMultilevel"/>
    <w:tmpl w:val="87F8DA1E"/>
    <w:lvl w:ilvl="0" w:tplc="C4B6EECC">
      <w:start w:val="159"/>
      <w:numFmt w:val="decimal"/>
      <w:lvlText w:val="%1"/>
      <w:lvlJc w:val="left"/>
      <w:pPr>
        <w:ind w:left="720" w:hanging="360"/>
      </w:pPr>
      <w:rPr>
        <w:rFonts w:ascii="TimesNewRoman" w:hAnsi="TimesNewRoman" w:cs="TimesNew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46D78"/>
    <w:multiLevelType w:val="multilevel"/>
    <w:tmpl w:val="26E474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40A"/>
    <w:rsid w:val="000D7D6E"/>
    <w:rsid w:val="001C3E71"/>
    <w:rsid w:val="001D33C1"/>
    <w:rsid w:val="002022C2"/>
    <w:rsid w:val="00204FE5"/>
    <w:rsid w:val="00231C52"/>
    <w:rsid w:val="002501A1"/>
    <w:rsid w:val="00261DFE"/>
    <w:rsid w:val="00262A6D"/>
    <w:rsid w:val="0030689B"/>
    <w:rsid w:val="00352239"/>
    <w:rsid w:val="00353856"/>
    <w:rsid w:val="00354F22"/>
    <w:rsid w:val="0036158C"/>
    <w:rsid w:val="00394F74"/>
    <w:rsid w:val="003C68B4"/>
    <w:rsid w:val="003D4D87"/>
    <w:rsid w:val="003F3CC1"/>
    <w:rsid w:val="004007BC"/>
    <w:rsid w:val="004127B1"/>
    <w:rsid w:val="0047606B"/>
    <w:rsid w:val="004A4F37"/>
    <w:rsid w:val="004C4772"/>
    <w:rsid w:val="00543460"/>
    <w:rsid w:val="00551BF5"/>
    <w:rsid w:val="005810A5"/>
    <w:rsid w:val="00587373"/>
    <w:rsid w:val="00590707"/>
    <w:rsid w:val="00614007"/>
    <w:rsid w:val="00734608"/>
    <w:rsid w:val="007F4541"/>
    <w:rsid w:val="007F69A7"/>
    <w:rsid w:val="008375A2"/>
    <w:rsid w:val="0085240A"/>
    <w:rsid w:val="009908D6"/>
    <w:rsid w:val="00A04562"/>
    <w:rsid w:val="00A32804"/>
    <w:rsid w:val="00AA0808"/>
    <w:rsid w:val="00AA69D5"/>
    <w:rsid w:val="00AE0070"/>
    <w:rsid w:val="00B15391"/>
    <w:rsid w:val="00B744A0"/>
    <w:rsid w:val="00B81022"/>
    <w:rsid w:val="00BD207A"/>
    <w:rsid w:val="00C315C2"/>
    <w:rsid w:val="00CA620F"/>
    <w:rsid w:val="00D561D8"/>
    <w:rsid w:val="00DA00AD"/>
    <w:rsid w:val="00DA54F7"/>
    <w:rsid w:val="00E82077"/>
    <w:rsid w:val="00EC246D"/>
    <w:rsid w:val="00F2196D"/>
    <w:rsid w:val="00F23B78"/>
    <w:rsid w:val="00F31D07"/>
    <w:rsid w:val="00F46AE5"/>
    <w:rsid w:val="00F53D40"/>
    <w:rsid w:val="00F766E1"/>
    <w:rsid w:val="00F84159"/>
  </w:rsids>
  <m:mathPr>
    <m:mathFont m:val="Cambria Math"/>
    <m:brkBin m:val="before"/>
    <m:brkBinSub m:val="--"/>
    <m:smallFrac m:val="0"/>
    <m:dispDef m:val="0"/>
    <m:lMargin m:val="0"/>
    <m:rMargin m:val="0"/>
    <m:defJc m:val="center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2D9E7"/>
  <w15:docId w15:val="{263A24F5-B80C-42FA-AFF9-7C7C2F8FD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zh-CN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spacing w:after="0" w:line="240" w:lineRule="auto"/>
    </w:pPr>
    <w:rPr>
      <w:rFonts w:ascii="Arial" w:eastAsia="Arial" w:hAnsi="Arial" w:cs="Arial"/>
      <w:sz w:val="16"/>
      <w:szCs w:val="16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">
    <w:name w:val="ConsPlusTitle"/>
    <w:pPr>
      <w:spacing w:after="0" w:line="240" w:lineRule="auto"/>
    </w:pPr>
    <w:rPr>
      <w:rFonts w:ascii="Arial" w:eastAsia="Arial" w:hAnsi="Arial" w:cs="Arial"/>
      <w:b/>
      <w:bCs/>
      <w:sz w:val="16"/>
      <w:szCs w:val="16"/>
    </w:rPr>
  </w:style>
  <w:style w:type="paragraph" w:customStyle="1" w:styleId="ConsPlusCell">
    <w:name w:val="ConsPlusCell"/>
    <w:pPr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DocList">
    <w:name w:val="ConsPlusDocList"/>
    <w:pPr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Page">
    <w:name w:val="ConsPlusTitlePage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ConsPlusJurTerm">
    <w:name w:val="ConsPlusJurTerm"/>
    <w:pPr>
      <w:spacing w:after="0" w:line="240" w:lineRule="auto"/>
    </w:pPr>
    <w:rPr>
      <w:rFonts w:ascii="Tahoma" w:eastAsia="Tahoma" w:hAnsi="Tahoma" w:cs="Tahoma"/>
      <w:sz w:val="26"/>
      <w:szCs w:val="26"/>
    </w:rPr>
  </w:style>
  <w:style w:type="paragraph" w:customStyle="1" w:styleId="afa">
    <w:name w:val="ОСНОВНОЙ ТЕКСТ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080"/>
        <w:tab w:val="left" w:pos="1320"/>
      </w:tabs>
      <w:spacing w:after="0" w:line="240" w:lineRule="auto"/>
      <w:ind w:firstLine="567"/>
      <w:jc w:val="both"/>
    </w:pPr>
    <w:rPr>
      <w:sz w:val="26"/>
      <w:szCs w:val="24"/>
      <w:lang w:eastAsia="ru-RU" w:bidi="ar-SA"/>
    </w:rPr>
  </w:style>
  <w:style w:type="character" w:customStyle="1" w:styleId="normaltextrun">
    <w:name w:val="normaltextrun"/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3C68B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consultantplus://offline/ref=B6F296E0318949D6D21E815C79AF0CA61C5403BD3B2A4B8388E36E4165124671AE3A61FCF64014D4q8R1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mailto:info@jks-mo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6F296E0318949D6D21E815C79AF0CA61C5400B437214B8388E36E4165q1R2M" TargetMode="Externa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consultantplus://offline/ref=B6F296E0318949D6D21E815C79AF0CA61C5400B437284B8388E36E4165q1R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3790</Words>
  <Characters>21603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Минэнерго России от 06.04.2015 N 217&amp;quot;О внесении изменений в Единые стандарты качества обслуживания сетевыми организациями потребителей услуг сетевых организаций, утвержденные приказом Минэнерго России от 15 апреля 2014 г. N 186&amp;quot;(Зарегистр</vt:lpstr>
    </vt:vector>
  </TitlesOfParts>
  <Company/>
  <LinksUpToDate>false</LinksUpToDate>
  <CharactersWithSpaces>25343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Минэнерго России от 06.04.2015 N 217&amp;quot;О внесении изменений в Единые стандарты качества обслуживания сетевыми организациями потребителей услуг сетевых организаций, утвержденные приказом Минэнерго России от 15 апреля 2014 г. N 186&amp;quot;(Зарегистрировано в</dc:title>
  <dc:creator>Калинина Евгения Игоревна</dc:creator>
  <cp:lastModifiedBy>Pro7</cp:lastModifiedBy>
  <cp:revision>2</cp:revision>
  <dcterms:created xsi:type="dcterms:W3CDTF">2025-05-29T09:06:00Z</dcterms:created>
  <dcterms:modified xsi:type="dcterms:W3CDTF">2025-05-29T09:06:00Z</dcterms:modified>
</cp:coreProperties>
</file>